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870C2" w14:textId="70D7B959" w:rsidR="0006765D" w:rsidRPr="006B5B9A" w:rsidRDefault="00CA3FEA" w:rsidP="0006765D">
      <w:pPr>
        <w:pStyle w:val="Balk1"/>
        <w:spacing w:after="0" w:line="375" w:lineRule="atLeast"/>
        <w:textAlignment w:val="top"/>
        <w:rPr>
          <w:rFonts w:ascii="Century Gothic" w:hAnsi="Century Gothic"/>
          <w:color w:val="000000"/>
          <w:sz w:val="22"/>
          <w:szCs w:val="22"/>
        </w:rPr>
      </w:pPr>
      <w:r>
        <w:rPr>
          <w:rFonts w:ascii="Century Gothic" w:hAnsi="Century Gothic"/>
          <w:color w:val="000000"/>
          <w:sz w:val="22"/>
          <w:szCs w:val="22"/>
        </w:rPr>
        <w:t xml:space="preserve">MODÜLER </w:t>
      </w:r>
      <w:r w:rsidR="001F6CF3">
        <w:rPr>
          <w:rFonts w:ascii="Century Gothic" w:hAnsi="Century Gothic"/>
          <w:color w:val="000000"/>
          <w:sz w:val="22"/>
          <w:szCs w:val="22"/>
        </w:rPr>
        <w:t>PLC</w:t>
      </w:r>
      <w:r w:rsidR="0006765D" w:rsidRPr="006B5B9A">
        <w:rPr>
          <w:rFonts w:ascii="Century Gothic" w:hAnsi="Century Gothic"/>
          <w:color w:val="000000"/>
          <w:sz w:val="22"/>
          <w:szCs w:val="22"/>
        </w:rPr>
        <w:t xml:space="preserve"> EĞİTİM SETİ</w:t>
      </w:r>
    </w:p>
    <w:p w14:paraId="388A97AC" w14:textId="77777777" w:rsidR="0006765D" w:rsidRDefault="0006765D" w:rsidP="0006765D">
      <w:pPr>
        <w:pStyle w:val="AralkYok"/>
        <w:jc w:val="center"/>
        <w:rPr>
          <w:rFonts w:ascii="Century Gothic" w:hAnsi="Century Gothic" w:cs="Calibri"/>
          <w:b/>
          <w:color w:val="000000"/>
        </w:rPr>
      </w:pPr>
      <w:r w:rsidRPr="00CE4EF9">
        <w:rPr>
          <w:rFonts w:ascii="Century Gothic" w:hAnsi="Century Gothic" w:cs="Calibri"/>
          <w:b/>
          <w:color w:val="000000"/>
        </w:rPr>
        <w:t>TEKNİK ŞARTNAMESİ</w:t>
      </w:r>
    </w:p>
    <w:p w14:paraId="37E9691E" w14:textId="77777777" w:rsidR="006C5A96" w:rsidRDefault="006C5A96" w:rsidP="0006765D">
      <w:pPr>
        <w:pStyle w:val="AralkYok"/>
        <w:jc w:val="center"/>
        <w:rPr>
          <w:rFonts w:ascii="Century Gothic" w:hAnsi="Century Gothic" w:cs="Calibri"/>
          <w:b/>
          <w:color w:val="000000"/>
        </w:rPr>
      </w:pPr>
    </w:p>
    <w:p w14:paraId="10727041" w14:textId="77777777" w:rsidR="006C5A96" w:rsidRPr="00CE4EF9" w:rsidRDefault="006C5A96" w:rsidP="0006765D">
      <w:pPr>
        <w:pStyle w:val="AralkYok"/>
        <w:jc w:val="center"/>
        <w:rPr>
          <w:rFonts w:ascii="Century Gothic" w:hAnsi="Century Gothic" w:cs="Calibri"/>
          <w:b/>
          <w:color w:val="000000"/>
        </w:rPr>
      </w:pPr>
    </w:p>
    <w:p w14:paraId="1149249D" w14:textId="77777777" w:rsidR="0006765D" w:rsidRPr="00CE4EF9" w:rsidRDefault="0006765D" w:rsidP="0006765D">
      <w:pPr>
        <w:pStyle w:val="AralkYok"/>
        <w:jc w:val="center"/>
        <w:rPr>
          <w:rFonts w:ascii="Century Gothic" w:hAnsi="Century Gothic" w:cs="Calibri"/>
          <w:b/>
          <w:color w:val="000000"/>
        </w:rPr>
      </w:pPr>
    </w:p>
    <w:p w14:paraId="3E0E5AF3" w14:textId="6AF81AF1" w:rsidR="0006765D" w:rsidRDefault="0006765D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color w:val="000000"/>
        </w:rPr>
      </w:pPr>
      <w:r w:rsidRPr="00CE4EF9">
        <w:rPr>
          <w:rFonts w:ascii="Century Gothic" w:hAnsi="Century Gothic" w:cs="Calibri"/>
          <w:color w:val="000000"/>
        </w:rPr>
        <w:t xml:space="preserve">Eğitim seti; </w:t>
      </w:r>
      <w:r w:rsidR="003A1EB3">
        <w:rPr>
          <w:rFonts w:ascii="Century Gothic" w:hAnsi="Century Gothic" w:cs="Calibri"/>
          <w:color w:val="000000"/>
        </w:rPr>
        <w:t xml:space="preserve">PLC ile </w:t>
      </w:r>
      <w:r w:rsidR="00610811">
        <w:rPr>
          <w:rFonts w:ascii="Century Gothic" w:hAnsi="Century Gothic" w:cs="Calibri"/>
          <w:color w:val="000000"/>
        </w:rPr>
        <w:t>temel, orta ve ileri seviye</w:t>
      </w:r>
      <w:r w:rsidR="003A1EB3">
        <w:rPr>
          <w:rFonts w:ascii="Century Gothic" w:hAnsi="Century Gothic" w:cs="Calibri"/>
          <w:color w:val="000000"/>
        </w:rPr>
        <w:t xml:space="preserve"> ve </w:t>
      </w:r>
      <w:r w:rsidR="00610811">
        <w:rPr>
          <w:rFonts w:ascii="Century Gothic" w:hAnsi="Century Gothic" w:cs="Calibri"/>
          <w:color w:val="000000"/>
        </w:rPr>
        <w:t>analog</w:t>
      </w:r>
      <w:r w:rsidR="003A1EB3">
        <w:rPr>
          <w:rFonts w:ascii="Century Gothic" w:hAnsi="Century Gothic" w:cs="Calibri"/>
          <w:color w:val="000000"/>
        </w:rPr>
        <w:t xml:space="preserve"> PLC komut uygulamalarına </w:t>
      </w:r>
      <w:r w:rsidR="003A46E5">
        <w:rPr>
          <w:rFonts w:ascii="Century Gothic" w:hAnsi="Century Gothic" w:cs="Calibri"/>
          <w:color w:val="000000"/>
        </w:rPr>
        <w:t>ait devreler kurup çalıştırabilecek</w:t>
      </w:r>
      <w:r>
        <w:rPr>
          <w:rFonts w:ascii="Century Gothic" w:hAnsi="Century Gothic" w:cs="Calibri"/>
          <w:color w:val="000000"/>
        </w:rPr>
        <w:t xml:space="preserve"> işlemlerden oluşmalıdır</w:t>
      </w:r>
      <w:r w:rsidRPr="00CE4EF9">
        <w:rPr>
          <w:rFonts w:ascii="Century Gothic" w:hAnsi="Century Gothic" w:cs="Calibri"/>
          <w:color w:val="000000"/>
        </w:rPr>
        <w:t>.</w:t>
      </w:r>
    </w:p>
    <w:p w14:paraId="47C3F3CB" w14:textId="77777777" w:rsidR="00D63738" w:rsidRPr="00315EC7" w:rsidRDefault="000078A4" w:rsidP="00315EC7">
      <w:pPr>
        <w:pStyle w:val="AralkYok"/>
        <w:numPr>
          <w:ilvl w:val="0"/>
          <w:numId w:val="1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setinde kullanılacak born klemenslere 4mm çapında standart ve emniyetli kumanda kablosu (born fişi) ve ölçü aleti probu takılabilmelidir. Born klemen</w:t>
      </w:r>
      <w:r w:rsidR="00950187">
        <w:rPr>
          <w:rFonts w:ascii="Century Gothic" w:hAnsi="Century Gothic" w:cs="Calibri"/>
          <w:color w:val="000000"/>
        </w:rPr>
        <w:t>s</w:t>
      </w:r>
      <w:r>
        <w:rPr>
          <w:rFonts w:ascii="Century Gothic" w:hAnsi="Century Gothic" w:cs="Calibri"/>
          <w:color w:val="000000"/>
        </w:rPr>
        <w:t>ler PVC izoleli olmalıdır.</w:t>
      </w:r>
    </w:p>
    <w:p w14:paraId="436C9294" w14:textId="77777777" w:rsidR="0006765D" w:rsidRPr="00C62227" w:rsidRDefault="000A5249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b/>
          <w:color w:val="000000"/>
        </w:rPr>
      </w:pPr>
      <w:r w:rsidRPr="00D63738">
        <w:rPr>
          <w:rFonts w:ascii="Century Gothic" w:hAnsi="Century Gothic" w:cs="Calibri"/>
          <w:color w:val="000000"/>
        </w:rPr>
        <w:t xml:space="preserve">Eğitim setinde kullanılan elemanlar </w:t>
      </w:r>
      <w:r w:rsidR="00DE2001" w:rsidRPr="00D63738">
        <w:rPr>
          <w:rFonts w:ascii="Century Gothic" w:hAnsi="Century Gothic" w:cs="Calibri"/>
          <w:color w:val="000000"/>
        </w:rPr>
        <w:t>DIN 7,5</w:t>
      </w:r>
      <w:r w:rsidR="00707451">
        <w:rPr>
          <w:rFonts w:ascii="Century Gothic" w:hAnsi="Century Gothic" w:cs="Calibri"/>
          <w:color w:val="000000"/>
        </w:rPr>
        <w:t>/15</w:t>
      </w:r>
      <w:r w:rsidR="00DE2001" w:rsidRPr="00D63738">
        <w:rPr>
          <w:rFonts w:ascii="Century Gothic" w:hAnsi="Century Gothic" w:cs="Calibri"/>
          <w:color w:val="000000"/>
        </w:rPr>
        <w:t xml:space="preserve">x35 raya </w:t>
      </w:r>
      <w:r w:rsidR="0006765D" w:rsidRPr="00D63738">
        <w:rPr>
          <w:rFonts w:ascii="Century Gothic" w:hAnsi="Century Gothic" w:cs="Calibri"/>
          <w:color w:val="000000"/>
        </w:rPr>
        <w:t>sökülebilir ve takılabilir yapıda olmalıdır.</w:t>
      </w:r>
    </w:p>
    <w:p w14:paraId="31C4C3E7" w14:textId="77777777" w:rsidR="0006765D" w:rsidRPr="00053C38" w:rsidRDefault="0006765D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b/>
          <w:color w:val="000000"/>
        </w:rPr>
      </w:pPr>
      <w:r>
        <w:rPr>
          <w:rFonts w:ascii="Century Gothic" w:hAnsi="Century Gothic" w:cs="Calibri"/>
          <w:color w:val="000000"/>
        </w:rPr>
        <w:t>Eğitim seti aşağıda belirtilen maddelere uygun hale getirilmelidir.</w:t>
      </w:r>
    </w:p>
    <w:p w14:paraId="649C3AC0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</w:p>
    <w:p w14:paraId="5886BCAD" w14:textId="65234455" w:rsidR="0006765D" w:rsidRDefault="00707451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Eğitim seti </w:t>
      </w:r>
      <w:r w:rsidR="001B6A25">
        <w:rPr>
          <w:rFonts w:ascii="Century Gothic" w:hAnsi="Century Gothic" w:cs="Calibri"/>
          <w:color w:val="000000"/>
        </w:rPr>
        <w:t xml:space="preserve">eloksal kaplı </w:t>
      </w:r>
      <w:r>
        <w:rPr>
          <w:rFonts w:ascii="Century Gothic" w:hAnsi="Century Gothic" w:cs="Calibri"/>
          <w:color w:val="000000"/>
        </w:rPr>
        <w:t>alüminyum profi</w:t>
      </w:r>
      <w:r w:rsidR="001B6A25">
        <w:rPr>
          <w:rFonts w:ascii="Century Gothic" w:hAnsi="Century Gothic" w:cs="Calibri"/>
          <w:color w:val="000000"/>
        </w:rPr>
        <w:t>lden üretilmiş olmalıdır</w:t>
      </w:r>
      <w:r w:rsidR="0006765D">
        <w:rPr>
          <w:rFonts w:ascii="Century Gothic" w:hAnsi="Century Gothic" w:cs="Calibri"/>
          <w:color w:val="000000"/>
        </w:rPr>
        <w:t>.</w:t>
      </w:r>
    </w:p>
    <w:p w14:paraId="7AA64912" w14:textId="77777777" w:rsidR="001B6A25" w:rsidRDefault="001B6A25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masa üstü kullanabilmeli ve taşınabilir yapıda olmalıdır.</w:t>
      </w:r>
    </w:p>
    <w:p w14:paraId="733DD5B1" w14:textId="44F47C7A" w:rsidR="001B6A25" w:rsidRDefault="001B6A25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taban yüzeyinden120 ~ 135 derece eğimli 2 kattan oluşan alüminyum profilden oluşmalıdır.</w:t>
      </w:r>
    </w:p>
    <w:p w14:paraId="3D5707DD" w14:textId="3507940E" w:rsidR="001B6A25" w:rsidRDefault="001B6A25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modüllerinin takılabilmesi için kullanılacak raylar eloksal kaplı alüminyum ray kullanılmalıdır.</w:t>
      </w:r>
    </w:p>
    <w:p w14:paraId="52B1928C" w14:textId="07359CE7" w:rsidR="002D1C7F" w:rsidRDefault="002D1C7F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beslemesi 220V AC olmalı ve güvenlik sebebiyle tamamen kapalı sistemden oluşmalıdır.</w:t>
      </w:r>
    </w:p>
    <w:p w14:paraId="5FF9F887" w14:textId="1BDAC6FF" w:rsidR="00235132" w:rsidRDefault="00235132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elemanlarını beslemesi için 24V DC en az 2A güç kaynağı bulunmalıdır.</w:t>
      </w:r>
    </w:p>
    <w:p w14:paraId="13916A86" w14:textId="035B686A" w:rsidR="00235132" w:rsidRDefault="00235132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acil durdurma (stop) butonu ile enerjisi kesilebilmel</w:t>
      </w:r>
      <w:r w:rsidR="00DD120A">
        <w:rPr>
          <w:rFonts w:ascii="Century Gothic" w:hAnsi="Century Gothic" w:cs="Calibri"/>
          <w:color w:val="000000"/>
        </w:rPr>
        <w:t>i</w:t>
      </w:r>
      <w:r>
        <w:rPr>
          <w:rFonts w:ascii="Century Gothic" w:hAnsi="Century Gothic" w:cs="Calibri"/>
          <w:color w:val="000000"/>
        </w:rPr>
        <w:t>dir.</w:t>
      </w:r>
    </w:p>
    <w:p w14:paraId="593F678B" w14:textId="27817454" w:rsidR="00DD120A" w:rsidRDefault="00DD120A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24V DC besleme ucu 7 adet pozitif (24V) ve 7adet negatif (0V) bağlantı noktasından verilebilmesi için besleme dağıtım modülü içermelidir.</w:t>
      </w:r>
    </w:p>
    <w:p w14:paraId="44012C63" w14:textId="1EC4D4A8" w:rsidR="0006765D" w:rsidRPr="00707451" w:rsidRDefault="008D344D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b/>
          <w:color w:val="000000"/>
        </w:rPr>
      </w:pPr>
      <w:r>
        <w:rPr>
          <w:rFonts w:ascii="Century Gothic" w:hAnsi="Century Gothic" w:cs="Calibri"/>
          <w:color w:val="000000"/>
        </w:rPr>
        <w:t>Eğitim setindeki tüm modüller a</w:t>
      </w:r>
      <w:r w:rsidR="00707451" w:rsidRPr="00707451">
        <w:rPr>
          <w:rFonts w:ascii="Century Gothic" w:hAnsi="Century Gothic" w:cs="Calibri"/>
          <w:color w:val="000000"/>
        </w:rPr>
        <w:t xml:space="preserve">lüminyum elektronik kutu profili </w:t>
      </w:r>
      <w:r>
        <w:rPr>
          <w:rFonts w:ascii="Century Gothic" w:hAnsi="Century Gothic" w:cs="Calibri"/>
          <w:color w:val="000000"/>
        </w:rPr>
        <w:t>kullanılmalıdır.</w:t>
      </w:r>
    </w:p>
    <w:p w14:paraId="5CCBB678" w14:textId="77777777" w:rsidR="0006765D" w:rsidRPr="00CE4EF9" w:rsidRDefault="0006765D" w:rsidP="0006765D">
      <w:pPr>
        <w:pStyle w:val="AralkYok"/>
        <w:ind w:left="720"/>
        <w:rPr>
          <w:rFonts w:ascii="Century Gothic" w:hAnsi="Century Gothic" w:cs="Calibri"/>
          <w:b/>
          <w:color w:val="000000"/>
        </w:rPr>
      </w:pPr>
    </w:p>
    <w:p w14:paraId="0E23F546" w14:textId="59CC3BF4" w:rsidR="0006765D" w:rsidRPr="00156E2F" w:rsidRDefault="002B0288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b/>
          <w:color w:val="000000"/>
        </w:rPr>
      </w:pPr>
      <w:r>
        <w:rPr>
          <w:rFonts w:ascii="Century Gothic" w:hAnsi="Century Gothic" w:cs="Calibri"/>
          <w:color w:val="000000"/>
        </w:rPr>
        <w:t>Modüler</w:t>
      </w:r>
      <w:r w:rsidR="00707451">
        <w:rPr>
          <w:rFonts w:ascii="Century Gothic" w:hAnsi="Century Gothic" w:cs="Calibri"/>
          <w:color w:val="000000"/>
        </w:rPr>
        <w:t xml:space="preserve"> PLC eğitim setinde</w:t>
      </w:r>
      <w:r w:rsidR="00C62227">
        <w:rPr>
          <w:rFonts w:ascii="Century Gothic" w:hAnsi="Century Gothic" w:cs="Calibri"/>
          <w:color w:val="000000"/>
        </w:rPr>
        <w:t xml:space="preserve"> kullanılan PLC cihazı tarafında</w:t>
      </w:r>
      <w:r w:rsidR="00707451">
        <w:rPr>
          <w:rFonts w:ascii="Century Gothic" w:hAnsi="Century Gothic" w:cs="Calibri"/>
          <w:color w:val="000000"/>
        </w:rPr>
        <w:t xml:space="preserve"> aşağıdaki</w:t>
      </w:r>
      <w:r w:rsidR="0006765D" w:rsidRPr="00CE4EF9">
        <w:rPr>
          <w:rFonts w:ascii="Century Gothic" w:hAnsi="Century Gothic" w:cs="Calibri"/>
          <w:color w:val="000000"/>
        </w:rPr>
        <w:t xml:space="preserve"> teknik özellikler bulunmalıdır</w:t>
      </w:r>
      <w:r w:rsidR="0006765D">
        <w:rPr>
          <w:rFonts w:ascii="Century Gothic" w:hAnsi="Century Gothic" w:cs="Calibri"/>
          <w:color w:val="000000"/>
        </w:rPr>
        <w:t>;</w:t>
      </w:r>
    </w:p>
    <w:p w14:paraId="148527CB" w14:textId="77777777" w:rsidR="0006765D" w:rsidRDefault="0006765D" w:rsidP="0006765D">
      <w:pPr>
        <w:pStyle w:val="AralkYok"/>
        <w:ind w:left="720"/>
        <w:rPr>
          <w:rFonts w:ascii="Century Gothic" w:hAnsi="Century Gothic" w:cs="Calibri"/>
          <w:color w:val="000000"/>
        </w:rPr>
      </w:pPr>
    </w:p>
    <w:p w14:paraId="53545469" w14:textId="49AE114D" w:rsidR="0006765D" w:rsidRDefault="00707451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PLC cihazı 8 giriş, 6 dijital çıkış</w:t>
      </w:r>
      <w:r w:rsidR="00F85868">
        <w:rPr>
          <w:rFonts w:ascii="Century Gothic" w:hAnsi="Century Gothic" w:cs="Calibri"/>
          <w:color w:val="000000"/>
        </w:rPr>
        <w:t>,</w:t>
      </w:r>
      <w:r>
        <w:rPr>
          <w:rFonts w:ascii="Century Gothic" w:hAnsi="Century Gothic" w:cs="Calibri"/>
          <w:color w:val="000000"/>
        </w:rPr>
        <w:t xml:space="preserve"> 1 analog </w:t>
      </w:r>
      <w:r w:rsidR="00F85868">
        <w:rPr>
          <w:rFonts w:ascii="Century Gothic" w:hAnsi="Century Gothic" w:cs="Calibri"/>
          <w:color w:val="000000"/>
        </w:rPr>
        <w:t xml:space="preserve">giriş ve 1 analog çıkış </w:t>
      </w:r>
      <w:r>
        <w:rPr>
          <w:rFonts w:ascii="Century Gothic" w:hAnsi="Century Gothic" w:cs="Calibri"/>
          <w:color w:val="000000"/>
        </w:rPr>
        <w:t>bulunmalıdır</w:t>
      </w:r>
      <w:r w:rsidR="0006765D" w:rsidRPr="00CA1ABF">
        <w:rPr>
          <w:rFonts w:ascii="Century Gothic" w:hAnsi="Century Gothic" w:cs="Calibri"/>
          <w:color w:val="000000"/>
        </w:rPr>
        <w:t xml:space="preserve">. </w:t>
      </w:r>
    </w:p>
    <w:p w14:paraId="65372CCA" w14:textId="75D41699" w:rsidR="00AE24D6" w:rsidRDefault="00707451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PLC’nin tüm çıkışlarında ekstra röle ve mosfet kartı ile korunmuş olmalıdır</w:t>
      </w:r>
      <w:r w:rsidR="00AE24D6">
        <w:rPr>
          <w:rFonts w:ascii="Century Gothic" w:hAnsi="Century Gothic" w:cs="Calibri"/>
          <w:color w:val="000000"/>
        </w:rPr>
        <w:t>.</w:t>
      </w:r>
    </w:p>
    <w:p w14:paraId="288D55C7" w14:textId="20ACC2F4" w:rsidR="0087122D" w:rsidRDefault="0087122D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PLC, </w:t>
      </w:r>
      <w:r w:rsidRPr="0087122D">
        <w:rPr>
          <w:rFonts w:ascii="Century Gothic" w:hAnsi="Century Gothic" w:cs="Calibri"/>
          <w:color w:val="000000"/>
        </w:rPr>
        <w:t>USB, Ethernet, RS232 ve RS485</w:t>
      </w:r>
      <w:r>
        <w:rPr>
          <w:rFonts w:ascii="Century Gothic" w:hAnsi="Century Gothic" w:cs="Calibri"/>
          <w:color w:val="000000"/>
        </w:rPr>
        <w:t xml:space="preserve"> portları üzerinden haberleşebilmelidir.</w:t>
      </w:r>
    </w:p>
    <w:p w14:paraId="10BE29C3" w14:textId="77777777" w:rsidR="0006765D" w:rsidRDefault="00707451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PLC çıkışlarında kullanılan röle ve mosfet kartları sökülebilir, değiştirilebilir ve istendiğinde mosfet veya röle takılabilmelidir</w:t>
      </w:r>
      <w:r w:rsidR="0006765D">
        <w:rPr>
          <w:rFonts w:ascii="Century Gothic" w:hAnsi="Century Gothic" w:cs="Calibri"/>
          <w:color w:val="000000"/>
        </w:rPr>
        <w:t>.</w:t>
      </w:r>
    </w:p>
    <w:p w14:paraId="6A54D24A" w14:textId="77777777" w:rsidR="00707451" w:rsidRDefault="00707451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Röle ve mosfet kartları üzerinde LED gösterge bulunmalıdır</w:t>
      </w:r>
    </w:p>
    <w:p w14:paraId="5314406A" w14:textId="3C9221EC" w:rsidR="0006765D" w:rsidRDefault="00707451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Röle kartları 250V AC </w:t>
      </w:r>
      <w:r w:rsidR="00510D55">
        <w:rPr>
          <w:rFonts w:ascii="Century Gothic" w:hAnsi="Century Gothic" w:cs="Calibri"/>
          <w:color w:val="000000"/>
        </w:rPr>
        <w:t>3</w:t>
      </w:r>
      <w:r>
        <w:rPr>
          <w:rFonts w:ascii="Century Gothic" w:hAnsi="Century Gothic" w:cs="Calibri"/>
          <w:color w:val="000000"/>
        </w:rPr>
        <w:t>A akım kapasitesine sahip olmalıdır.</w:t>
      </w:r>
    </w:p>
    <w:p w14:paraId="4AF8130D" w14:textId="693DF366" w:rsidR="00571C42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Mosfet kartı 24V dc gerilimde </w:t>
      </w:r>
      <w:r w:rsidR="002B6053">
        <w:rPr>
          <w:rFonts w:ascii="Century Gothic" w:hAnsi="Century Gothic" w:cs="Calibri"/>
          <w:color w:val="000000"/>
        </w:rPr>
        <w:t>2</w:t>
      </w:r>
      <w:r>
        <w:rPr>
          <w:rFonts w:ascii="Century Gothic" w:hAnsi="Century Gothic" w:cs="Calibri"/>
          <w:color w:val="000000"/>
        </w:rPr>
        <w:t>A kapasitesine sahip olmalıdır</w:t>
      </w:r>
      <w:r w:rsidR="006C6BC2">
        <w:rPr>
          <w:rFonts w:ascii="Century Gothic" w:hAnsi="Century Gothic" w:cs="Calibri"/>
          <w:color w:val="000000"/>
        </w:rPr>
        <w:t>.</w:t>
      </w:r>
    </w:p>
    <w:p w14:paraId="29FFACD2" w14:textId="77777777" w:rsidR="00C62227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Röle ve mosfet kartlarının çıkışları 4mm born klemenslere çıkarılmış olmalıdır.</w:t>
      </w:r>
    </w:p>
    <w:p w14:paraId="5095B89F" w14:textId="77777777" w:rsidR="00C62227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Röle NPN veya PNP bağlantıyı desteklemelidir.</w:t>
      </w:r>
    </w:p>
    <w:p w14:paraId="1AD89EC7" w14:textId="77777777" w:rsidR="00C62227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Mosfet kartı NPN bağlantıyı desteklemelidir.</w:t>
      </w:r>
    </w:p>
    <w:p w14:paraId="03500B2B" w14:textId="04AAAC3C" w:rsidR="00C62227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Mosfet kartı </w:t>
      </w:r>
      <w:r w:rsidR="0072381B">
        <w:rPr>
          <w:rFonts w:ascii="Century Gothic" w:hAnsi="Century Gothic" w:cs="Calibri"/>
          <w:color w:val="000000"/>
        </w:rPr>
        <w:t xml:space="preserve">en az </w:t>
      </w:r>
      <w:r w:rsidR="009E6383">
        <w:rPr>
          <w:rFonts w:ascii="Century Gothic" w:hAnsi="Century Gothic" w:cs="Calibri"/>
          <w:color w:val="000000"/>
        </w:rPr>
        <w:t>2</w:t>
      </w:r>
      <w:r w:rsidR="0072381B">
        <w:rPr>
          <w:rFonts w:ascii="Century Gothic" w:hAnsi="Century Gothic" w:cs="Calibri"/>
          <w:color w:val="000000"/>
        </w:rPr>
        <w:t xml:space="preserve"> K</w:t>
      </w:r>
      <w:r>
        <w:rPr>
          <w:rFonts w:ascii="Century Gothic" w:hAnsi="Century Gothic" w:cs="Calibri"/>
          <w:color w:val="000000"/>
        </w:rPr>
        <w:t>Hz frekans kapasitesine sahip olmalıdır.</w:t>
      </w:r>
    </w:p>
    <w:p w14:paraId="30C9200D" w14:textId="6473EEB4" w:rsidR="005F2DB9" w:rsidRDefault="005F2DB9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PLC girişleri </w:t>
      </w:r>
      <w:r w:rsidR="001961BB">
        <w:rPr>
          <w:rFonts w:ascii="Century Gothic" w:hAnsi="Century Gothic" w:cs="Calibri"/>
          <w:color w:val="000000"/>
        </w:rPr>
        <w:t xml:space="preserve">NPN veya </w:t>
      </w:r>
      <w:r>
        <w:rPr>
          <w:rFonts w:ascii="Century Gothic" w:hAnsi="Century Gothic" w:cs="Calibri"/>
          <w:color w:val="000000"/>
        </w:rPr>
        <w:t>PNP bağlantıyı desteklemelidir.</w:t>
      </w:r>
    </w:p>
    <w:p w14:paraId="2EDF6BBE" w14:textId="77777777" w:rsidR="00C62227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Analog giriş için 1 adet potansiyometre bulunmalıdır.</w:t>
      </w:r>
    </w:p>
    <w:p w14:paraId="4C351A69" w14:textId="36CC8992" w:rsidR="005F2DB9" w:rsidRDefault="005F2DB9" w:rsidP="005F2DB9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lastRenderedPageBreak/>
        <w:t xml:space="preserve">Analog işlemler için gereken 10V DC beslemeyi </w:t>
      </w:r>
      <w:r w:rsidRPr="005F2DB9">
        <w:rPr>
          <w:rFonts w:ascii="Century Gothic" w:hAnsi="Century Gothic" w:cs="Calibri"/>
          <w:color w:val="000000"/>
        </w:rPr>
        <w:t xml:space="preserve">eğitim seti </w:t>
      </w:r>
      <w:r>
        <w:rPr>
          <w:rFonts w:ascii="Century Gothic" w:hAnsi="Century Gothic" w:cs="Calibri"/>
          <w:color w:val="000000"/>
        </w:rPr>
        <w:t>kendi üretmelidir. Analog için ek bir güç kaynağı olmamalıdır.</w:t>
      </w:r>
    </w:p>
    <w:p w14:paraId="5FC6857F" w14:textId="763FD2DB" w:rsidR="00EE1E17" w:rsidRDefault="00EE1E17" w:rsidP="005F2DB9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PLC cihazı modül üzerinden kolayca sökülebilmelidir.</w:t>
      </w:r>
    </w:p>
    <w:p w14:paraId="09890F40" w14:textId="5D14F3E2" w:rsidR="00EE1E17" w:rsidRDefault="00EE1E17" w:rsidP="005F2DB9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PLC cihazı giriş / çıkış ile modül bağlantısı 3.81 PCB klemens</w:t>
      </w:r>
      <w:r w:rsidR="001565A6">
        <w:rPr>
          <w:rFonts w:ascii="Century Gothic" w:hAnsi="Century Gothic" w:cs="Calibri"/>
          <w:color w:val="000000"/>
        </w:rPr>
        <w:t>ler</w:t>
      </w:r>
      <w:r>
        <w:rPr>
          <w:rFonts w:ascii="Century Gothic" w:hAnsi="Century Gothic" w:cs="Calibri"/>
          <w:color w:val="000000"/>
        </w:rPr>
        <w:t xml:space="preserve"> ile gerçekleştirilmelidir.</w:t>
      </w:r>
    </w:p>
    <w:p w14:paraId="07DD1499" w14:textId="02089EC1" w:rsidR="00207874" w:rsidRDefault="00207874" w:rsidP="005F2DB9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Modül üzerindeki born klemens gibi bağlantı noktaları, açıklamalar silinmeyecek şekilde yazılmış olmalıdır.</w:t>
      </w:r>
    </w:p>
    <w:p w14:paraId="4C9507D6" w14:textId="77777777" w:rsidR="00106833" w:rsidRDefault="00106833" w:rsidP="00106833">
      <w:pPr>
        <w:pStyle w:val="AralkYok"/>
        <w:rPr>
          <w:rFonts w:ascii="Century Gothic" w:hAnsi="Century Gothic" w:cs="Calibri"/>
          <w:color w:val="000000"/>
        </w:rPr>
      </w:pPr>
    </w:p>
    <w:p w14:paraId="1F9F6200" w14:textId="70BEBF58" w:rsidR="00106833" w:rsidRPr="001F1015" w:rsidRDefault="00106833" w:rsidP="00106833">
      <w:pPr>
        <w:pStyle w:val="AralkYok"/>
        <w:numPr>
          <w:ilvl w:val="0"/>
          <w:numId w:val="1"/>
        </w:numPr>
        <w:rPr>
          <w:rFonts w:ascii="Century Gothic" w:hAnsi="Century Gothic" w:cs="Calibri"/>
          <w:color w:val="000000"/>
        </w:rPr>
      </w:pPr>
      <w:r w:rsidRPr="00197BD7">
        <w:rPr>
          <w:rFonts w:ascii="Century Gothic" w:hAnsi="Century Gothic" w:cs="Calibri"/>
          <w:color w:val="000000"/>
          <w:sz w:val="20"/>
          <w:szCs w:val="20"/>
        </w:rPr>
        <w:t>Eğitim Seti Çevre Birimi Elemanlarında aşağıda belirtilen teknik özelliklere sahip olmalıdır;</w:t>
      </w:r>
    </w:p>
    <w:p w14:paraId="410C1981" w14:textId="77777777" w:rsidR="001F1015" w:rsidRDefault="001F1015" w:rsidP="001F1015">
      <w:pPr>
        <w:pStyle w:val="AralkYok"/>
        <w:ind w:left="360"/>
        <w:rPr>
          <w:rFonts w:ascii="Century Gothic" w:hAnsi="Century Gothic" w:cs="Calibri"/>
          <w:color w:val="000000"/>
        </w:rPr>
      </w:pPr>
    </w:p>
    <w:p w14:paraId="18CA6906" w14:textId="5841C097" w:rsidR="001F1015" w:rsidRDefault="001F1015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</w:rPr>
        <w:t xml:space="preserve">Start </w:t>
      </w:r>
      <w:r w:rsidRPr="00197BD7">
        <w:rPr>
          <w:rFonts w:ascii="Century Gothic" w:hAnsi="Century Gothic" w:cs="Calibri"/>
          <w:b/>
          <w:color w:val="000000"/>
          <w:sz w:val="20"/>
          <w:szCs w:val="20"/>
        </w:rPr>
        <w:t>Buton Modülü: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Buton birimi üzerinde </w:t>
      </w:r>
      <w:r>
        <w:rPr>
          <w:rFonts w:ascii="Century Gothic" w:hAnsi="Century Gothic" w:cs="Calibri"/>
          <w:color w:val="000000"/>
          <w:sz w:val="20"/>
          <w:szCs w:val="20"/>
        </w:rPr>
        <w:t>1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adet star</w:t>
      </w:r>
      <w:r>
        <w:rPr>
          <w:rFonts w:ascii="Century Gothic" w:hAnsi="Century Gothic" w:cs="Calibri"/>
          <w:color w:val="000000"/>
          <w:sz w:val="20"/>
          <w:szCs w:val="20"/>
        </w:rPr>
        <w:t>t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bulunmalıdır. Buton uçları born klemenslere çıkartılmış olmalıdır. </w:t>
      </w:r>
    </w:p>
    <w:p w14:paraId="63773DCB" w14:textId="47AB3FB4" w:rsidR="001F1015" w:rsidRDefault="001F1015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</w:rPr>
        <w:t xml:space="preserve">Stop </w:t>
      </w:r>
      <w:r w:rsidRPr="00197BD7">
        <w:rPr>
          <w:rFonts w:ascii="Century Gothic" w:hAnsi="Century Gothic" w:cs="Calibri"/>
          <w:b/>
          <w:color w:val="000000"/>
          <w:sz w:val="20"/>
          <w:szCs w:val="20"/>
        </w:rPr>
        <w:t>Buton Modülü: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Buton birimi üzerinde </w:t>
      </w:r>
      <w:r>
        <w:rPr>
          <w:rFonts w:ascii="Century Gothic" w:hAnsi="Century Gothic" w:cs="Calibri"/>
          <w:color w:val="000000"/>
          <w:sz w:val="20"/>
          <w:szCs w:val="20"/>
        </w:rPr>
        <w:t>1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adet st</w:t>
      </w:r>
      <w:r>
        <w:rPr>
          <w:rFonts w:ascii="Century Gothic" w:hAnsi="Century Gothic" w:cs="Calibri"/>
          <w:color w:val="000000"/>
          <w:sz w:val="20"/>
          <w:szCs w:val="20"/>
        </w:rPr>
        <w:t>op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bulunmalıdır. Buton uçları born klemenslere çıkartılmış olmalıdır.</w:t>
      </w:r>
    </w:p>
    <w:p w14:paraId="3949169C" w14:textId="58E9ECDD" w:rsidR="00795CBA" w:rsidRPr="00197BD7" w:rsidRDefault="00795CBA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</w:rPr>
        <w:t>Enkoder</w:t>
      </w:r>
      <w:r w:rsidRPr="00197BD7">
        <w:rPr>
          <w:rFonts w:ascii="Century Gothic" w:hAnsi="Century Gothic" w:cs="Calibri"/>
          <w:b/>
          <w:color w:val="000000"/>
          <w:sz w:val="20"/>
          <w:szCs w:val="20"/>
        </w:rPr>
        <w:t xml:space="preserve"> Modülü: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</w:t>
      </w:r>
      <w:r w:rsidR="00790653">
        <w:rPr>
          <w:rFonts w:ascii="Century Gothic" w:hAnsi="Century Gothic" w:cs="Calibri"/>
          <w:color w:val="000000"/>
          <w:sz w:val="20"/>
          <w:szCs w:val="20"/>
        </w:rPr>
        <w:t>Besleme gerilimi 5-24V DC olmalıdır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>.</w:t>
      </w:r>
      <w:r w:rsidR="00790653">
        <w:rPr>
          <w:rFonts w:ascii="Century Gothic" w:hAnsi="Century Gothic" w:cs="Calibri"/>
          <w:color w:val="000000"/>
          <w:sz w:val="20"/>
          <w:szCs w:val="20"/>
        </w:rPr>
        <w:t xml:space="preserve"> Enkoder A-B faz uçları 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>born klemenslere çıkartılmış olmalıdır.</w:t>
      </w:r>
    </w:p>
    <w:p w14:paraId="551C0A23" w14:textId="4266F442" w:rsidR="001F1015" w:rsidRDefault="004177DF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</w:rPr>
        <w:t>İkaz</w:t>
      </w:r>
      <w:r w:rsidR="001F1015" w:rsidRPr="00197BD7">
        <w:rPr>
          <w:rFonts w:ascii="Century Gothic" w:hAnsi="Century Gothic" w:cs="Calibri"/>
          <w:b/>
          <w:color w:val="000000"/>
          <w:sz w:val="20"/>
          <w:szCs w:val="20"/>
        </w:rPr>
        <w:t xml:space="preserve"> Lambası Modülü: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 xml:space="preserve"> </w:t>
      </w:r>
      <w:r w:rsidR="001467CA">
        <w:rPr>
          <w:rFonts w:ascii="Century Gothic" w:hAnsi="Century Gothic" w:cs="Calibri"/>
          <w:color w:val="000000"/>
          <w:sz w:val="20"/>
          <w:szCs w:val="20"/>
        </w:rPr>
        <w:t>İkaz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 xml:space="preserve"> lambası 24V-AC/DC </w:t>
      </w:r>
      <w:r w:rsidR="001467CA">
        <w:rPr>
          <w:rFonts w:ascii="Century Gothic" w:hAnsi="Century Gothic" w:cs="Calibri"/>
          <w:color w:val="000000"/>
          <w:sz w:val="20"/>
          <w:szCs w:val="20"/>
        </w:rPr>
        <w:t xml:space="preserve">besleme ile 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>çalışabil</w:t>
      </w:r>
      <w:r w:rsidR="001467CA">
        <w:rPr>
          <w:rFonts w:ascii="Century Gothic" w:hAnsi="Century Gothic" w:cs="Calibri"/>
          <w:color w:val="000000"/>
          <w:sz w:val="20"/>
          <w:szCs w:val="20"/>
        </w:rPr>
        <w:t>melidir.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 xml:space="preserve"> </w:t>
      </w:r>
      <w:r w:rsidR="001467CA">
        <w:rPr>
          <w:rFonts w:ascii="Century Gothic" w:hAnsi="Century Gothic" w:cs="Calibri"/>
          <w:color w:val="000000"/>
          <w:sz w:val="20"/>
          <w:szCs w:val="20"/>
        </w:rPr>
        <w:t>İkaz lambası sarı, kırmızı, yeşil, mavi, beyaz renkte yanabilmeli ve sesli ikaza sahip olmalıdır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 xml:space="preserve">. </w:t>
      </w:r>
      <w:r w:rsidR="001467CA">
        <w:rPr>
          <w:rFonts w:ascii="Century Gothic" w:hAnsi="Century Gothic" w:cs="Calibri"/>
          <w:color w:val="000000"/>
          <w:sz w:val="20"/>
          <w:szCs w:val="20"/>
        </w:rPr>
        <w:t>İkaz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 xml:space="preserve"> lambası uçları born klemenslere çıkartılmış olmalıdır.</w:t>
      </w:r>
    </w:p>
    <w:p w14:paraId="56A87CD9" w14:textId="1AFC1E1D" w:rsidR="001F1015" w:rsidRDefault="001F1015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 w:rsidRPr="001F1015">
        <w:rPr>
          <w:rFonts w:ascii="Century Gothic" w:hAnsi="Century Gothic" w:cs="Calibri"/>
          <w:b/>
          <w:color w:val="000000"/>
          <w:sz w:val="20"/>
          <w:szCs w:val="20"/>
        </w:rPr>
        <w:t>Besleme Dağıtım Modülü:</w:t>
      </w:r>
      <w:r w:rsidRPr="001F1015">
        <w:rPr>
          <w:rFonts w:ascii="Century Gothic" w:hAnsi="Century Gothic" w:cs="Calibri"/>
          <w:color w:val="000000"/>
          <w:sz w:val="20"/>
          <w:szCs w:val="20"/>
        </w:rPr>
        <w:t xml:space="preserve"> AC 29 veya DC 24V beslemenin çoğaltılabilmesi için kullanılan modüldür. Modül üzerinde Faz Nötr veya 24V (+) ve (-) beslemeler için en az 7 şar adet born klemens bulunmalıdır.</w:t>
      </w:r>
    </w:p>
    <w:p w14:paraId="045FA822" w14:textId="170AF7A0" w:rsidR="008F3DB7" w:rsidRPr="001F1015" w:rsidRDefault="008F3DB7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</w:rPr>
        <w:t>Start, stop butonu, enkoder, ikaz lambası, besleme dağıtım ve PLC modülleri</w:t>
      </w:r>
      <w:r w:rsidRPr="00197BD7">
        <w:rPr>
          <w:rFonts w:ascii="Century Gothic" w:hAnsi="Century Gothic" w:cs="Calibri"/>
          <w:b/>
          <w:color w:val="000000"/>
          <w:sz w:val="20"/>
          <w:szCs w:val="20"/>
        </w:rPr>
        <w:t xml:space="preserve"> </w:t>
      </w:r>
      <w:r w:rsidRPr="006D4D7D">
        <w:rPr>
          <w:rFonts w:ascii="Century Gothic" w:hAnsi="Century Gothic" w:cs="Calibri"/>
          <w:color w:val="000000"/>
          <w:sz w:val="20"/>
          <w:szCs w:val="20"/>
        </w:rPr>
        <w:t>DIN 7,5 x 35 raya monte edilebilmelidir. Modül</w:t>
      </w:r>
      <w:r>
        <w:rPr>
          <w:rFonts w:ascii="Century Gothic" w:hAnsi="Century Gothic" w:cs="Calibri"/>
          <w:color w:val="000000"/>
          <w:sz w:val="20"/>
          <w:szCs w:val="20"/>
        </w:rPr>
        <w:t>ler</w:t>
      </w:r>
      <w:r w:rsidRPr="006D4D7D">
        <w:rPr>
          <w:rFonts w:ascii="Century Gothic" w:hAnsi="Century Gothic" w:cs="Calibri"/>
          <w:color w:val="000000"/>
          <w:sz w:val="20"/>
          <w:szCs w:val="20"/>
        </w:rPr>
        <w:t xml:space="preserve"> herhangi bir bakım ve onarım gerektiğinde kolayca sökülebilir yapıda olmalıdır. Ray adaptörleri kolayca değiştirilebilir yapıda olmalıdır. Modül</w:t>
      </w:r>
      <w:r>
        <w:rPr>
          <w:rFonts w:ascii="Century Gothic" w:hAnsi="Century Gothic" w:cs="Calibri"/>
          <w:color w:val="000000"/>
          <w:sz w:val="20"/>
          <w:szCs w:val="20"/>
        </w:rPr>
        <w:t xml:space="preserve">ler </w:t>
      </w:r>
      <w:r w:rsidRPr="006D4D7D">
        <w:rPr>
          <w:rFonts w:ascii="Century Gothic" w:hAnsi="Century Gothic" w:cs="Calibri"/>
          <w:color w:val="000000"/>
          <w:sz w:val="20"/>
          <w:szCs w:val="20"/>
        </w:rPr>
        <w:t>üzerindeki açıklamalar ve semboller okunabilir, silinmez olmalıdır.</w:t>
      </w:r>
    </w:p>
    <w:p w14:paraId="2C430570" w14:textId="77777777" w:rsidR="005F2DB9" w:rsidRDefault="005F2DB9" w:rsidP="005F2DB9">
      <w:pPr>
        <w:pStyle w:val="AralkYok"/>
        <w:ind w:left="1440"/>
        <w:rPr>
          <w:rFonts w:ascii="Century Gothic" w:hAnsi="Century Gothic" w:cs="Calibri"/>
          <w:color w:val="000000"/>
        </w:rPr>
      </w:pPr>
    </w:p>
    <w:p w14:paraId="042D083E" w14:textId="6C3BFC4B" w:rsidR="00AC1301" w:rsidRPr="00AC1301" w:rsidRDefault="00ED62D5" w:rsidP="00E34B2A">
      <w:pPr>
        <w:pStyle w:val="AralkYok"/>
        <w:numPr>
          <w:ilvl w:val="0"/>
          <w:numId w:val="1"/>
        </w:numPr>
        <w:rPr>
          <w:rFonts w:ascii="Century Gothic" w:hAnsi="Century Gothic" w:cs="Calibri"/>
          <w:bCs/>
          <w:color w:val="000000"/>
        </w:rPr>
      </w:pPr>
      <w:r>
        <w:rPr>
          <w:rFonts w:ascii="Century Gothic" w:hAnsi="Century Gothic" w:cs="Calibri"/>
          <w:bCs/>
          <w:color w:val="000000"/>
        </w:rPr>
        <w:t>İsteğe bağlı olarak e</w:t>
      </w:r>
      <w:r w:rsidR="00AC1301" w:rsidRPr="00AC1301">
        <w:rPr>
          <w:rFonts w:ascii="Century Gothic" w:hAnsi="Century Gothic" w:cs="Calibri"/>
          <w:bCs/>
          <w:color w:val="000000"/>
        </w:rPr>
        <w:t>ğitim Setine aşağıda belirtilen modüller</w:t>
      </w:r>
      <w:r w:rsidR="008D3324">
        <w:rPr>
          <w:rFonts w:ascii="Century Gothic" w:hAnsi="Century Gothic" w:cs="Calibri"/>
          <w:bCs/>
          <w:color w:val="000000"/>
        </w:rPr>
        <w:t xml:space="preserve"> ve cihazlar</w:t>
      </w:r>
      <w:r w:rsidR="00AC1301" w:rsidRPr="00AC1301">
        <w:rPr>
          <w:rFonts w:ascii="Century Gothic" w:hAnsi="Century Gothic" w:cs="Calibri"/>
          <w:bCs/>
          <w:color w:val="000000"/>
        </w:rPr>
        <w:t xml:space="preserve"> bağlanabilmelidir;</w:t>
      </w:r>
    </w:p>
    <w:p w14:paraId="4EA1F835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</w:p>
    <w:p w14:paraId="36BBE03F" w14:textId="77777777" w:rsidR="00CF1C9C" w:rsidRPr="00E34B2A" w:rsidRDefault="00CF1C9C" w:rsidP="0094563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 xml:space="preserve">Kontaktör </w:t>
      </w:r>
    </w:p>
    <w:p w14:paraId="6096A64E" w14:textId="77777777" w:rsidR="00CF1C9C" w:rsidRPr="00E34B2A" w:rsidRDefault="00CF1C9C" w:rsidP="00CF1C9C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Sınır Anahtarı</w:t>
      </w:r>
    </w:p>
    <w:p w14:paraId="0E76DAE0" w14:textId="77777777" w:rsidR="00E34B2A" w:rsidRPr="00E34B2A" w:rsidRDefault="00CF1C9C" w:rsidP="00CF1C9C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Motor Koruma Şalteri</w:t>
      </w:r>
    </w:p>
    <w:p w14:paraId="00B7835E" w14:textId="77777777" w:rsidR="00E34B2A" w:rsidRPr="00E34B2A" w:rsidRDefault="00CF1C9C" w:rsidP="00CF1C9C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Aç Kapa Şalter</w:t>
      </w:r>
    </w:p>
    <w:p w14:paraId="13D3C77C" w14:textId="77777777" w:rsidR="00CD2F61" w:rsidRPr="00E34B2A" w:rsidRDefault="00A47A44" w:rsidP="00E34B2A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Sinyal Lambası Birimi</w:t>
      </w:r>
    </w:p>
    <w:p w14:paraId="3E98A85B" w14:textId="77777777" w:rsidR="00E34B2A" w:rsidRPr="00E34B2A" w:rsidRDefault="00CD2F61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Optik Sensör Modülü</w:t>
      </w:r>
    </w:p>
    <w:p w14:paraId="017F8068" w14:textId="6EA2F42A" w:rsidR="00E34B2A" w:rsidRPr="00E34B2A" w:rsidRDefault="00C05DDB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İndüktif</w:t>
      </w:r>
      <w:r w:rsidR="00CD2F61" w:rsidRPr="00E34B2A">
        <w:rPr>
          <w:rFonts w:ascii="Century Gothic" w:hAnsi="Century Gothic" w:cs="Calibri"/>
          <w:color w:val="000000"/>
        </w:rPr>
        <w:t xml:space="preserve"> Sensör Modülü</w:t>
      </w:r>
    </w:p>
    <w:p w14:paraId="136DC4FD" w14:textId="77777777" w:rsidR="00E34B2A" w:rsidRDefault="00CD2F61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Kapasitif Sensör Modülü</w:t>
      </w:r>
    </w:p>
    <w:p w14:paraId="752AE205" w14:textId="3DD619B8" w:rsidR="00E34B2A" w:rsidRDefault="00E34B2A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Elektrik kumandalı pnömatik valf</w:t>
      </w:r>
    </w:p>
    <w:p w14:paraId="092DC36E" w14:textId="77777777" w:rsidR="00E34B2A" w:rsidRPr="00E34B2A" w:rsidRDefault="00E34B2A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Pnömatik silindir sensörleri</w:t>
      </w:r>
    </w:p>
    <w:p w14:paraId="59482582" w14:textId="77777777" w:rsidR="00E34B2A" w:rsidRDefault="00E34B2A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Step motor sürücü modülü</w:t>
      </w:r>
    </w:p>
    <w:p w14:paraId="424D359E" w14:textId="3E628B5C" w:rsidR="00E34B2A" w:rsidRPr="00F52ACC" w:rsidRDefault="00E34B2A" w:rsidP="00E34B2A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F52ACC">
        <w:rPr>
          <w:rFonts w:ascii="Century Gothic" w:hAnsi="Century Gothic" w:cs="Calibri"/>
          <w:color w:val="000000"/>
        </w:rPr>
        <w:t>Step motor modülü</w:t>
      </w:r>
    </w:p>
    <w:p w14:paraId="270ED294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</w:p>
    <w:p w14:paraId="7EB14BFB" w14:textId="77777777" w:rsidR="0006765D" w:rsidRPr="0058527A" w:rsidRDefault="0006765D" w:rsidP="00E34B2A">
      <w:pPr>
        <w:pStyle w:val="AralkYok"/>
        <w:numPr>
          <w:ilvl w:val="0"/>
          <w:numId w:val="1"/>
        </w:numPr>
        <w:rPr>
          <w:rFonts w:ascii="Century Gothic" w:eastAsia="Times New Roman" w:hAnsi="Century Gothic" w:cs="Calibri"/>
          <w:color w:val="000000"/>
          <w:lang w:eastAsia="tr-TR"/>
        </w:rPr>
      </w:pPr>
      <w:r w:rsidRPr="0085764E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>Eğitim seti</w:t>
      </w:r>
      <w:r w:rsidR="00E34B2A">
        <w:rPr>
          <w:rFonts w:ascii="Century Gothic" w:hAnsi="Century Gothic" w:cs="Calibri"/>
          <w:color w:val="000000"/>
        </w:rPr>
        <w:t xml:space="preserve"> üzerinde aşağıdaki uygulamalar yapılabilmektedir</w:t>
      </w:r>
      <w:r>
        <w:rPr>
          <w:rFonts w:ascii="Century Gothic" w:hAnsi="Century Gothic" w:cs="Calibri"/>
          <w:color w:val="000000"/>
        </w:rPr>
        <w:t>.</w:t>
      </w:r>
    </w:p>
    <w:p w14:paraId="72BCE2AD" w14:textId="77777777" w:rsidR="00180AEE" w:rsidRPr="005A099D" w:rsidRDefault="00180AEE" w:rsidP="00180AEE">
      <w:pPr>
        <w:pStyle w:val="AralkYok"/>
        <w:ind w:left="1418"/>
        <w:rPr>
          <w:rFonts w:ascii="Century Gothic" w:hAnsi="Century Gothic" w:cs="Calibri"/>
          <w:color w:val="000000"/>
        </w:rPr>
      </w:pPr>
    </w:p>
    <w:p w14:paraId="1ECD08B5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Endüktif Sensör Bağlantıları</w:t>
      </w:r>
    </w:p>
    <w:p w14:paraId="3AD3DB87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Kapasitif Sensör Bağlantıları</w:t>
      </w:r>
    </w:p>
    <w:p w14:paraId="6C99975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Fotosel (Optik) Sensörün Bağlantısı</w:t>
      </w:r>
    </w:p>
    <w:p w14:paraId="5B50DC5F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Enkoderin Devreye Bağlantısı</w:t>
      </w:r>
    </w:p>
    <w:p w14:paraId="4822FFA7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Röle Çıkışlı PLC Dijital Giriş Çıkış Bağlantıları</w:t>
      </w:r>
    </w:p>
    <w:p w14:paraId="01B68D07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Transistör Çıkışlı PLC Dijital Giriş Çıkış Bağlantıları</w:t>
      </w:r>
    </w:p>
    <w:p w14:paraId="534CF379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Transistör Çıkışlı PLC Hızlı Dijital Giriş-Çıkış Bağlantıları</w:t>
      </w:r>
    </w:p>
    <w:p w14:paraId="4A25500F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lastRenderedPageBreak/>
        <w:t>PLC Analog Giriş Çıkış Bağlantıları</w:t>
      </w:r>
    </w:p>
    <w:p w14:paraId="147D3DE6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LD, FBD ve ST Diyagramlarının Oluşturulması</w:t>
      </w:r>
    </w:p>
    <w:p w14:paraId="23BC49F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Temel Mantık Fonksiyon Uygulamaları</w:t>
      </w:r>
    </w:p>
    <w:p w14:paraId="096F59E9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Buton Uygulamaları</w:t>
      </w:r>
    </w:p>
    <w:p w14:paraId="0FD901CF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Butonlarla Ara Vaviyen Uygulaması</w:t>
      </w:r>
    </w:p>
    <w:p w14:paraId="13272497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Motora Direkt Yol Verme</w:t>
      </w:r>
    </w:p>
    <w:p w14:paraId="5FB365C8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Motorun Farklı Merkezlerden Kontrolü</w:t>
      </w:r>
    </w:p>
    <w:p w14:paraId="00549AF4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Motorun Devir Yönünü Değiştirme</w:t>
      </w:r>
    </w:p>
    <w:p w14:paraId="48C92854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Röleli Set-Reset Uygulamaları</w:t>
      </w:r>
    </w:p>
    <w:p w14:paraId="681D065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Kompakt Tip Set-Reset Uygulamaları</w:t>
      </w:r>
    </w:p>
    <w:p w14:paraId="3C8A22EF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Motorun Bir Butonla Çalıştırılıp Durdurulması</w:t>
      </w:r>
    </w:p>
    <w:p w14:paraId="1A6AFC0D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Kenar Tetikleme Uygulamaları</w:t>
      </w:r>
    </w:p>
    <w:p w14:paraId="15542E4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Zamanlayıcı Uygulamaları</w:t>
      </w:r>
    </w:p>
    <w:p w14:paraId="598126EC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Motorun Zaman Ayarlı Durdurulması</w:t>
      </w:r>
    </w:p>
    <w:p w14:paraId="4ABF1B9A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Motorun Periyodik Çalıştırılması</w:t>
      </w:r>
    </w:p>
    <w:p w14:paraId="2092C40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Sayıcı Uygulamaları</w:t>
      </w:r>
    </w:p>
    <w:p w14:paraId="39781026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Konveyör Bant Uygulaması</w:t>
      </w:r>
    </w:p>
    <w:p w14:paraId="4E104B16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Karşılaştırma Uygulamaları</w:t>
      </w:r>
    </w:p>
    <w:p w14:paraId="621D5731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Otopark Uygulaması</w:t>
      </w:r>
    </w:p>
    <w:p w14:paraId="1AA6E897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Motorların Karşılaştırma Komutlarıyla Çalıştırılması</w:t>
      </w:r>
    </w:p>
    <w:p w14:paraId="1035B104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Matematiksel İşlem Uygulamaları</w:t>
      </w:r>
    </w:p>
    <w:p w14:paraId="76D496DB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OHM Kanunu Uygulaması</w:t>
      </w:r>
    </w:p>
    <w:p w14:paraId="54AC366F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Taşıma, Kaydırma ve Döndürme Uygulamaları</w:t>
      </w:r>
    </w:p>
    <w:p w14:paraId="6DB1294C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MOVE Komutu ile Zamanlayıcı Ayarı</w:t>
      </w:r>
    </w:p>
    <w:p w14:paraId="408A34C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Ortam Sıcaklığıyla Motor Kontrolü</w:t>
      </w:r>
    </w:p>
    <w:p w14:paraId="689D051B" w14:textId="1118A7C4" w:rsidR="00D0176F" w:rsidRPr="0022119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hAnsi="Century Gothic" w:cs="Calibri"/>
          <w:color w:val="000000"/>
        </w:rPr>
      </w:pPr>
      <w:r w:rsidRPr="0078172C">
        <w:rPr>
          <w:rFonts w:ascii="Century Gothic" w:eastAsia="Times New Roman" w:hAnsi="Century Gothic" w:cs="Arial"/>
        </w:rPr>
        <w:t>PLC ile Elektropnömatik Devre Uygulaması</w:t>
      </w:r>
    </w:p>
    <w:p w14:paraId="6AD9D8E4" w14:textId="77777777" w:rsidR="0022119C" w:rsidRDefault="0022119C" w:rsidP="0022119C">
      <w:pPr>
        <w:shd w:val="clear" w:color="auto" w:fill="FFFFFF"/>
        <w:spacing w:after="0" w:line="240" w:lineRule="auto"/>
        <w:rPr>
          <w:rFonts w:ascii="Century Gothic" w:hAnsi="Century Gothic" w:cs="Calibri"/>
          <w:color w:val="000000"/>
        </w:rPr>
      </w:pPr>
    </w:p>
    <w:p w14:paraId="42628BE1" w14:textId="77777777" w:rsidR="0006765D" w:rsidRDefault="0006765D" w:rsidP="00E34B2A">
      <w:pPr>
        <w:pStyle w:val="AralkYok"/>
        <w:numPr>
          <w:ilvl w:val="0"/>
          <w:numId w:val="1"/>
        </w:numPr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hAnsi="Century Gothic" w:cs="Calibri"/>
          <w:color w:val="000000"/>
        </w:rPr>
        <w:t>Eğitim setiyle birlikte aşağıdaki eğitim materyalleri verilmelidir.</w:t>
      </w:r>
    </w:p>
    <w:p w14:paraId="599D03B0" w14:textId="77777777" w:rsidR="0006765D" w:rsidRDefault="0006765D" w:rsidP="0006765D">
      <w:pPr>
        <w:pStyle w:val="AralkYok"/>
        <w:rPr>
          <w:rFonts w:ascii="Century Gothic" w:eastAsia="Times New Roman" w:hAnsi="Century Gothic" w:cs="Calibri"/>
          <w:color w:val="000000"/>
          <w:lang w:eastAsia="tr-TR"/>
        </w:rPr>
      </w:pPr>
    </w:p>
    <w:p w14:paraId="77A365AE" w14:textId="77777777" w:rsidR="0006765D" w:rsidRDefault="0006765D" w:rsidP="0006765D">
      <w:pPr>
        <w:pStyle w:val="AralkYok"/>
        <w:numPr>
          <w:ilvl w:val="0"/>
          <w:numId w:val="6"/>
        </w:numPr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Eğitim setine ait işlem / temrin yaprakları</w:t>
      </w:r>
    </w:p>
    <w:p w14:paraId="5280AFE2" w14:textId="77777777" w:rsidR="0006765D" w:rsidRPr="00017E9D" w:rsidRDefault="0006765D" w:rsidP="0006765D">
      <w:pPr>
        <w:pStyle w:val="AralkYok"/>
        <w:numPr>
          <w:ilvl w:val="0"/>
          <w:numId w:val="6"/>
        </w:numPr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Eğitim seti bakım, kullanım ve onarım kitapçığı</w:t>
      </w:r>
    </w:p>
    <w:p w14:paraId="2DE84BB1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ab/>
      </w:r>
      <w:r>
        <w:rPr>
          <w:rFonts w:ascii="Century Gothic" w:hAnsi="Century Gothic" w:cs="Calibri"/>
          <w:color w:val="000000"/>
        </w:rPr>
        <w:tab/>
      </w:r>
    </w:p>
    <w:p w14:paraId="43AC8FEE" w14:textId="77777777" w:rsidR="0006765D" w:rsidRDefault="0006765D" w:rsidP="00E34B2A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Garanti Koşulları;</w:t>
      </w:r>
    </w:p>
    <w:p w14:paraId="4E1A7401" w14:textId="77777777" w:rsidR="0006765D" w:rsidRDefault="0006765D" w:rsidP="0006765D">
      <w:pPr>
        <w:pStyle w:val="ListeParagraf"/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</w:p>
    <w:p w14:paraId="67E11C55" w14:textId="77777777" w:rsidR="0006765D" w:rsidRDefault="0006765D" w:rsidP="0006765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 xml:space="preserve">Mekanik garanti: </w:t>
      </w:r>
      <w:r w:rsidR="008D3324">
        <w:rPr>
          <w:rFonts w:ascii="Century Gothic" w:eastAsia="Times New Roman" w:hAnsi="Century Gothic" w:cs="Calibri"/>
          <w:color w:val="000000"/>
          <w:lang w:eastAsia="tr-TR"/>
        </w:rPr>
        <w:t>1</w:t>
      </w:r>
      <w:r>
        <w:rPr>
          <w:rFonts w:ascii="Century Gothic" w:eastAsia="Times New Roman" w:hAnsi="Century Gothic" w:cs="Calibri"/>
          <w:color w:val="000000"/>
          <w:lang w:eastAsia="tr-TR"/>
        </w:rPr>
        <w:t xml:space="preserve"> (iki) yıl</w:t>
      </w:r>
    </w:p>
    <w:p w14:paraId="4208DE24" w14:textId="77777777" w:rsidR="0006765D" w:rsidRDefault="0006765D" w:rsidP="0006765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 xml:space="preserve">Elektrik/elektronik cihaz garantisi: </w:t>
      </w:r>
      <w:r w:rsidR="008D3324">
        <w:rPr>
          <w:rFonts w:ascii="Century Gothic" w:eastAsia="Times New Roman" w:hAnsi="Century Gothic" w:cs="Calibri"/>
          <w:color w:val="000000"/>
          <w:lang w:eastAsia="tr-TR"/>
        </w:rPr>
        <w:t>1</w:t>
      </w:r>
      <w:r>
        <w:rPr>
          <w:rFonts w:ascii="Century Gothic" w:eastAsia="Times New Roman" w:hAnsi="Century Gothic" w:cs="Calibri"/>
          <w:color w:val="000000"/>
          <w:lang w:eastAsia="tr-TR"/>
        </w:rPr>
        <w:t xml:space="preserve"> (iki) yıl</w:t>
      </w:r>
    </w:p>
    <w:p w14:paraId="693EEF2E" w14:textId="77777777" w:rsidR="0006765D" w:rsidRDefault="0006765D" w:rsidP="0006765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 w:rsidRPr="00CE4EF9">
        <w:rPr>
          <w:rFonts w:ascii="Century Gothic" w:eastAsia="Times New Roman" w:hAnsi="Century Gothic" w:cs="Calibri"/>
          <w:color w:val="000000"/>
          <w:lang w:eastAsia="tr-TR"/>
        </w:rPr>
        <w:t xml:space="preserve">5 (Beş) yıl </w:t>
      </w:r>
      <w:r>
        <w:rPr>
          <w:rFonts w:ascii="Century Gothic" w:eastAsia="Times New Roman" w:hAnsi="Century Gothic" w:cs="Calibri"/>
          <w:color w:val="000000"/>
          <w:lang w:eastAsia="tr-TR"/>
        </w:rPr>
        <w:t>süre ile yedek parça temini garanti edilmelidir.</w:t>
      </w:r>
    </w:p>
    <w:p w14:paraId="2E6AAB54" w14:textId="77777777" w:rsidR="0006765D" w:rsidRPr="00AC0CE8" w:rsidRDefault="0006765D" w:rsidP="0006765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Firma satış sonrası servis hizmetlerini başvuru tarihinden itibaren en geç 5 iş günü içerisinde karşılamakla yükümlü olacaktır.</w:t>
      </w:r>
    </w:p>
    <w:p w14:paraId="4D3B7368" w14:textId="77777777" w:rsidR="0006765D" w:rsidRPr="00AC0CE8" w:rsidRDefault="0006765D" w:rsidP="0006765D">
      <w:pPr>
        <w:pStyle w:val="ListeParagraf"/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</w:p>
    <w:p w14:paraId="7CC737F7" w14:textId="77777777" w:rsidR="0006765D" w:rsidRPr="00DD15F5" w:rsidRDefault="0006765D" w:rsidP="00E34B2A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hAnsi="Century Gothic" w:cs="Calibri"/>
          <w:color w:val="000000"/>
        </w:rPr>
        <w:t>Montaj ve eğitim koşulları;</w:t>
      </w:r>
    </w:p>
    <w:p w14:paraId="01BB011C" w14:textId="77777777" w:rsidR="0006765D" w:rsidRDefault="0006765D" w:rsidP="0006765D">
      <w:pPr>
        <w:pStyle w:val="ListeParagraf"/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</w:p>
    <w:p w14:paraId="1D28285C" w14:textId="02D5E015" w:rsidR="0006765D" w:rsidRPr="00C05DDB" w:rsidRDefault="0006765D" w:rsidP="00C05DDB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Eğitim setlerinin kurulum, montaj ve testi kurumumuzda yapılacaktır. Çalışır bir şekilde teslim edilecektir.</w:t>
      </w:r>
    </w:p>
    <w:sectPr w:rsidR="0006765D" w:rsidRPr="00C05DDB" w:rsidSect="008B02B3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210EF"/>
    <w:multiLevelType w:val="hybridMultilevel"/>
    <w:tmpl w:val="41D626D4"/>
    <w:lvl w:ilvl="0" w:tplc="041F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" w15:restartNumberingAfterBreak="0">
    <w:nsid w:val="12F32566"/>
    <w:multiLevelType w:val="hybridMultilevel"/>
    <w:tmpl w:val="F78405CA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CE87321"/>
    <w:multiLevelType w:val="hybridMultilevel"/>
    <w:tmpl w:val="5BA64F98"/>
    <w:lvl w:ilvl="0" w:tplc="D74E64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896CDB"/>
    <w:multiLevelType w:val="hybridMultilevel"/>
    <w:tmpl w:val="2E666D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C2D0D"/>
    <w:multiLevelType w:val="hybridMultilevel"/>
    <w:tmpl w:val="0F489F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E625C"/>
    <w:multiLevelType w:val="hybridMultilevel"/>
    <w:tmpl w:val="2E666D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F2DF1"/>
    <w:multiLevelType w:val="hybridMultilevel"/>
    <w:tmpl w:val="0F489F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925C4"/>
    <w:multiLevelType w:val="hybridMultilevel"/>
    <w:tmpl w:val="F3F6E718"/>
    <w:lvl w:ilvl="0" w:tplc="041F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45131A50"/>
    <w:multiLevelType w:val="hybridMultilevel"/>
    <w:tmpl w:val="DB52614E"/>
    <w:lvl w:ilvl="0" w:tplc="62585A16">
      <w:start w:val="1"/>
      <w:numFmt w:val="decimal"/>
      <w:lvlText w:val="%1)"/>
      <w:lvlJc w:val="left"/>
      <w:pPr>
        <w:ind w:left="1422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9" w15:restartNumberingAfterBreak="0">
    <w:nsid w:val="460B5EC1"/>
    <w:multiLevelType w:val="hybridMultilevel"/>
    <w:tmpl w:val="DBA4AED4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F219F2"/>
    <w:multiLevelType w:val="hybridMultilevel"/>
    <w:tmpl w:val="AE323D10"/>
    <w:lvl w:ilvl="0" w:tplc="8AF0AE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6FC4482">
      <w:numFmt w:val="bullet"/>
      <w:lvlText w:val="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600A1"/>
    <w:multiLevelType w:val="hybridMultilevel"/>
    <w:tmpl w:val="5D805A08"/>
    <w:lvl w:ilvl="0" w:tplc="8AF0AE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6FC4482">
      <w:numFmt w:val="bullet"/>
      <w:lvlText w:val="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536B29"/>
    <w:multiLevelType w:val="hybridMultilevel"/>
    <w:tmpl w:val="8B525760"/>
    <w:lvl w:ilvl="0" w:tplc="041F0017">
      <w:start w:val="1"/>
      <w:numFmt w:val="lowerLetter"/>
      <w:lvlText w:val="%1)"/>
      <w:lvlJc w:val="left"/>
      <w:pPr>
        <w:ind w:left="1422" w:hanging="360"/>
      </w:p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3" w15:restartNumberingAfterBreak="0">
    <w:nsid w:val="5F811040"/>
    <w:multiLevelType w:val="hybridMultilevel"/>
    <w:tmpl w:val="51A6AC0C"/>
    <w:lvl w:ilvl="0" w:tplc="041F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4" w15:restartNumberingAfterBreak="0">
    <w:nsid w:val="65BC1938"/>
    <w:multiLevelType w:val="hybridMultilevel"/>
    <w:tmpl w:val="71229D6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0F1B8B"/>
    <w:multiLevelType w:val="hybridMultilevel"/>
    <w:tmpl w:val="C31485C8"/>
    <w:lvl w:ilvl="0" w:tplc="041F0011">
      <w:start w:val="1"/>
      <w:numFmt w:val="decimal"/>
      <w:lvlText w:val="%1)"/>
      <w:lvlJc w:val="left"/>
      <w:pPr>
        <w:ind w:left="1422" w:hanging="360"/>
      </w:p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6" w15:restartNumberingAfterBreak="0">
    <w:nsid w:val="71104B0B"/>
    <w:multiLevelType w:val="hybridMultilevel"/>
    <w:tmpl w:val="EBAA96E0"/>
    <w:lvl w:ilvl="0" w:tplc="82E8765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BCF0800"/>
    <w:multiLevelType w:val="hybridMultilevel"/>
    <w:tmpl w:val="51F45BC0"/>
    <w:lvl w:ilvl="0" w:tplc="041F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num w:numId="1" w16cid:durableId="51583795">
    <w:abstractNumId w:val="10"/>
  </w:num>
  <w:num w:numId="2" w16cid:durableId="2108575185">
    <w:abstractNumId w:val="9"/>
  </w:num>
  <w:num w:numId="3" w16cid:durableId="564073903">
    <w:abstractNumId w:val="17"/>
  </w:num>
  <w:num w:numId="4" w16cid:durableId="334381949">
    <w:abstractNumId w:val="7"/>
  </w:num>
  <w:num w:numId="5" w16cid:durableId="297958541">
    <w:abstractNumId w:val="8"/>
  </w:num>
  <w:num w:numId="6" w16cid:durableId="1381132814">
    <w:abstractNumId w:val="15"/>
  </w:num>
  <w:num w:numId="7" w16cid:durableId="404769300">
    <w:abstractNumId w:val="13"/>
  </w:num>
  <w:num w:numId="8" w16cid:durableId="1006251204">
    <w:abstractNumId w:val="14"/>
  </w:num>
  <w:num w:numId="9" w16cid:durableId="1323315639">
    <w:abstractNumId w:val="12"/>
  </w:num>
  <w:num w:numId="10" w16cid:durableId="1365592836">
    <w:abstractNumId w:val="0"/>
  </w:num>
  <w:num w:numId="11" w16cid:durableId="474418013">
    <w:abstractNumId w:val="16"/>
  </w:num>
  <w:num w:numId="12" w16cid:durableId="1800027862">
    <w:abstractNumId w:val="2"/>
  </w:num>
  <w:num w:numId="13" w16cid:durableId="1380932277">
    <w:abstractNumId w:val="11"/>
  </w:num>
  <w:num w:numId="14" w16cid:durableId="2137748356">
    <w:abstractNumId w:val="6"/>
  </w:num>
  <w:num w:numId="15" w16cid:durableId="866867824">
    <w:abstractNumId w:val="4"/>
  </w:num>
  <w:num w:numId="16" w16cid:durableId="1141385312">
    <w:abstractNumId w:val="1"/>
  </w:num>
  <w:num w:numId="17" w16cid:durableId="470945753">
    <w:abstractNumId w:val="3"/>
  </w:num>
  <w:num w:numId="18" w16cid:durableId="5478841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765D"/>
    <w:rsid w:val="000078A4"/>
    <w:rsid w:val="000148A6"/>
    <w:rsid w:val="0002185D"/>
    <w:rsid w:val="00047610"/>
    <w:rsid w:val="0006765D"/>
    <w:rsid w:val="00086DCA"/>
    <w:rsid w:val="000A4A79"/>
    <w:rsid w:val="000A5249"/>
    <w:rsid w:val="000A6FCD"/>
    <w:rsid w:val="000B6AED"/>
    <w:rsid w:val="000D533E"/>
    <w:rsid w:val="000F2575"/>
    <w:rsid w:val="00102698"/>
    <w:rsid w:val="00106833"/>
    <w:rsid w:val="001273A9"/>
    <w:rsid w:val="001467CA"/>
    <w:rsid w:val="0015611F"/>
    <w:rsid w:val="001565A6"/>
    <w:rsid w:val="00165574"/>
    <w:rsid w:val="00180AEE"/>
    <w:rsid w:val="00185732"/>
    <w:rsid w:val="00194916"/>
    <w:rsid w:val="001961BB"/>
    <w:rsid w:val="001A2DF7"/>
    <w:rsid w:val="001B6A25"/>
    <w:rsid w:val="001C358B"/>
    <w:rsid w:val="001C71CD"/>
    <w:rsid w:val="001D4F1F"/>
    <w:rsid w:val="001F1015"/>
    <w:rsid w:val="001F6CF3"/>
    <w:rsid w:val="00207874"/>
    <w:rsid w:val="002114C6"/>
    <w:rsid w:val="0022119C"/>
    <w:rsid w:val="00235132"/>
    <w:rsid w:val="002755BA"/>
    <w:rsid w:val="002968E8"/>
    <w:rsid w:val="002B0288"/>
    <w:rsid w:val="002B49B9"/>
    <w:rsid w:val="002B6053"/>
    <w:rsid w:val="002D1C7F"/>
    <w:rsid w:val="002E643C"/>
    <w:rsid w:val="002F66F4"/>
    <w:rsid w:val="00303E3A"/>
    <w:rsid w:val="00315EC7"/>
    <w:rsid w:val="0032277B"/>
    <w:rsid w:val="0033520E"/>
    <w:rsid w:val="00350372"/>
    <w:rsid w:val="00374C9B"/>
    <w:rsid w:val="003A1EB3"/>
    <w:rsid w:val="003A46E5"/>
    <w:rsid w:val="003F185C"/>
    <w:rsid w:val="003F2B77"/>
    <w:rsid w:val="003F61F8"/>
    <w:rsid w:val="004028AE"/>
    <w:rsid w:val="004177DF"/>
    <w:rsid w:val="00421A1E"/>
    <w:rsid w:val="004660A4"/>
    <w:rsid w:val="004A17DB"/>
    <w:rsid w:val="004D2075"/>
    <w:rsid w:val="004D225F"/>
    <w:rsid w:val="004D2A6F"/>
    <w:rsid w:val="00510D55"/>
    <w:rsid w:val="00547638"/>
    <w:rsid w:val="00551913"/>
    <w:rsid w:val="00571C42"/>
    <w:rsid w:val="0059457E"/>
    <w:rsid w:val="005A480F"/>
    <w:rsid w:val="005C1911"/>
    <w:rsid w:val="005C3541"/>
    <w:rsid w:val="005E06A9"/>
    <w:rsid w:val="005F2DB9"/>
    <w:rsid w:val="006065AD"/>
    <w:rsid w:val="00610811"/>
    <w:rsid w:val="006165FA"/>
    <w:rsid w:val="00625009"/>
    <w:rsid w:val="00625681"/>
    <w:rsid w:val="0063580D"/>
    <w:rsid w:val="00635D4F"/>
    <w:rsid w:val="00642642"/>
    <w:rsid w:val="006459AD"/>
    <w:rsid w:val="0066153E"/>
    <w:rsid w:val="006B7A5F"/>
    <w:rsid w:val="006C3ED9"/>
    <w:rsid w:val="006C5A96"/>
    <w:rsid w:val="006C6BC2"/>
    <w:rsid w:val="006D050B"/>
    <w:rsid w:val="006E192F"/>
    <w:rsid w:val="00707451"/>
    <w:rsid w:val="0072381B"/>
    <w:rsid w:val="00725C9E"/>
    <w:rsid w:val="00731AD5"/>
    <w:rsid w:val="00743F6E"/>
    <w:rsid w:val="00746DFB"/>
    <w:rsid w:val="00755FAA"/>
    <w:rsid w:val="0076337D"/>
    <w:rsid w:val="00780B09"/>
    <w:rsid w:val="0078172C"/>
    <w:rsid w:val="00790653"/>
    <w:rsid w:val="00790EE4"/>
    <w:rsid w:val="00795CBA"/>
    <w:rsid w:val="007A6995"/>
    <w:rsid w:val="007D11CF"/>
    <w:rsid w:val="007F1DFA"/>
    <w:rsid w:val="00845A61"/>
    <w:rsid w:val="00862897"/>
    <w:rsid w:val="008657FA"/>
    <w:rsid w:val="0087122D"/>
    <w:rsid w:val="00877090"/>
    <w:rsid w:val="008937D7"/>
    <w:rsid w:val="008A4499"/>
    <w:rsid w:val="008B4269"/>
    <w:rsid w:val="008D3324"/>
    <w:rsid w:val="008D344D"/>
    <w:rsid w:val="008E4C04"/>
    <w:rsid w:val="008E4C1B"/>
    <w:rsid w:val="008E70CA"/>
    <w:rsid w:val="008F3DB7"/>
    <w:rsid w:val="0090042D"/>
    <w:rsid w:val="00920EA7"/>
    <w:rsid w:val="009228AB"/>
    <w:rsid w:val="0093251C"/>
    <w:rsid w:val="00945635"/>
    <w:rsid w:val="00950187"/>
    <w:rsid w:val="009778D8"/>
    <w:rsid w:val="009A09F3"/>
    <w:rsid w:val="009D7B5F"/>
    <w:rsid w:val="009E6383"/>
    <w:rsid w:val="009F5F9A"/>
    <w:rsid w:val="00A13FF8"/>
    <w:rsid w:val="00A47A03"/>
    <w:rsid w:val="00A47A44"/>
    <w:rsid w:val="00A652A9"/>
    <w:rsid w:val="00A841F7"/>
    <w:rsid w:val="00AA4452"/>
    <w:rsid w:val="00AC1301"/>
    <w:rsid w:val="00AD59DA"/>
    <w:rsid w:val="00AE24D6"/>
    <w:rsid w:val="00B01FAB"/>
    <w:rsid w:val="00B0436B"/>
    <w:rsid w:val="00B2250E"/>
    <w:rsid w:val="00B40D3B"/>
    <w:rsid w:val="00B411D9"/>
    <w:rsid w:val="00B42342"/>
    <w:rsid w:val="00B503CB"/>
    <w:rsid w:val="00B93AFB"/>
    <w:rsid w:val="00BB3753"/>
    <w:rsid w:val="00BD254B"/>
    <w:rsid w:val="00BE571B"/>
    <w:rsid w:val="00C05DDB"/>
    <w:rsid w:val="00C51A35"/>
    <w:rsid w:val="00C54D84"/>
    <w:rsid w:val="00C55E54"/>
    <w:rsid w:val="00C62227"/>
    <w:rsid w:val="00C70420"/>
    <w:rsid w:val="00C73060"/>
    <w:rsid w:val="00C87EB9"/>
    <w:rsid w:val="00C95DEC"/>
    <w:rsid w:val="00CA3B7C"/>
    <w:rsid w:val="00CA3FEA"/>
    <w:rsid w:val="00CD1870"/>
    <w:rsid w:val="00CD2F61"/>
    <w:rsid w:val="00CD6288"/>
    <w:rsid w:val="00CD6B32"/>
    <w:rsid w:val="00CE446E"/>
    <w:rsid w:val="00CF1C9C"/>
    <w:rsid w:val="00D0176F"/>
    <w:rsid w:val="00D035C1"/>
    <w:rsid w:val="00D06347"/>
    <w:rsid w:val="00D371CE"/>
    <w:rsid w:val="00D536A9"/>
    <w:rsid w:val="00D63738"/>
    <w:rsid w:val="00DD120A"/>
    <w:rsid w:val="00DD676A"/>
    <w:rsid w:val="00DE2001"/>
    <w:rsid w:val="00DE2556"/>
    <w:rsid w:val="00E12497"/>
    <w:rsid w:val="00E17C55"/>
    <w:rsid w:val="00E236A7"/>
    <w:rsid w:val="00E34B2A"/>
    <w:rsid w:val="00E76476"/>
    <w:rsid w:val="00ED62D5"/>
    <w:rsid w:val="00EE1E17"/>
    <w:rsid w:val="00F13D77"/>
    <w:rsid w:val="00F146CA"/>
    <w:rsid w:val="00F21729"/>
    <w:rsid w:val="00F23E51"/>
    <w:rsid w:val="00F3382E"/>
    <w:rsid w:val="00F52ACC"/>
    <w:rsid w:val="00F52FFB"/>
    <w:rsid w:val="00F57777"/>
    <w:rsid w:val="00F85868"/>
    <w:rsid w:val="00FA1DB0"/>
    <w:rsid w:val="00FF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E56B0"/>
  <w15:docId w15:val="{E5799702-AFC3-4E80-B9D5-1AB0A204F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B32"/>
  </w:style>
  <w:style w:type="paragraph" w:styleId="Balk1">
    <w:name w:val="heading 1"/>
    <w:aliases w:val="20 PUNTO ANA BAŞLIK"/>
    <w:basedOn w:val="Normal"/>
    <w:next w:val="Normal"/>
    <w:link w:val="Balk1Char"/>
    <w:qFormat/>
    <w:rsid w:val="0006765D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20 PUNTO ANA BAŞLIK Char"/>
    <w:basedOn w:val="VarsaylanParagrafYazTipi"/>
    <w:link w:val="Balk1"/>
    <w:rsid w:val="0006765D"/>
    <w:rPr>
      <w:rFonts w:ascii="Times New Roman" w:eastAsia="Times New Roman" w:hAnsi="Times New Roman" w:cs="Times New Roman"/>
      <w:b/>
      <w:bCs/>
      <w:sz w:val="40"/>
      <w:szCs w:val="24"/>
      <w:lang w:val="en-US" w:eastAsia="en-US"/>
    </w:rPr>
  </w:style>
  <w:style w:type="paragraph" w:styleId="ListeParagraf">
    <w:name w:val="List Paragraph"/>
    <w:basedOn w:val="Normal"/>
    <w:uiPriority w:val="34"/>
    <w:qFormat/>
    <w:rsid w:val="0006765D"/>
    <w:pPr>
      <w:ind w:left="708"/>
    </w:pPr>
    <w:rPr>
      <w:rFonts w:ascii="Calibri" w:eastAsia="Calibri" w:hAnsi="Calibri" w:cs="Times New Roman"/>
      <w:lang w:eastAsia="en-US"/>
    </w:rPr>
  </w:style>
  <w:style w:type="paragraph" w:styleId="AralkYok">
    <w:name w:val="No Spacing"/>
    <w:uiPriority w:val="1"/>
    <w:qFormat/>
    <w:rsid w:val="0006765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C5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C5A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3</Pages>
  <Words>926</Words>
  <Characters>5280</Characters>
  <Application>Microsoft Office Word</Application>
  <DocSecurity>0</DocSecurity>
  <Lines>44</Lines>
  <Paragraphs>12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masalnaz</dc:creator>
  <cp:lastModifiedBy>Bülent KARAYAZI</cp:lastModifiedBy>
  <cp:revision>128</cp:revision>
  <dcterms:created xsi:type="dcterms:W3CDTF">2017-04-26T10:20:00Z</dcterms:created>
  <dcterms:modified xsi:type="dcterms:W3CDTF">2024-06-19T18:26:00Z</dcterms:modified>
</cp:coreProperties>
</file>